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Zawłaszczenie „Zielonych”</w:t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Od piękna i bioróżnorodności po oszustwo i faszyzm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Julian Rose</w:t>
      </w:r>
      <w:r>
        <w:rPr>
          <w:rFonts w:cs="Times New Roman" w:ascii="Times New Roman" w:hAnsi="Times New Roman"/>
          <w:sz w:val="28"/>
          <w:szCs w:val="28"/>
        </w:rPr>
        <w:t>(*)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 zapewne dziś już wielu ludzi rozumie, określenie „Zielony” zostało przejęte.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Dawniej oznaczało ono „naturalny”, „różnorodny”, „przyjazny środowisku” i „na ludzką  skalę”.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Było to w czasach, gdy autentyczni ekolodzy mieli jeszcze wpływ na znaczenie tego słowa.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 xml:space="preserve">Zielony” oznaczało przyjęcie odpowiedzialnej postawy wobec zarządzania zasobami planety - empatię i dbałość o przyrodę, jej urodzajność, o naturalną żywność, oraz zaangażowanie społeczne.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Lecz potem, w 1992 roku, zwołano Szczyt Ziemi w Rio, a na nim przyjęto Agendę 21. Odtąd obowiązującą powszechnie i na wszystko, jedyną promowaną receptą stał się tak zwany „zrównoważony rozwój”. To był podstęp.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Nastąpił początek końca prawdziwych „Zielonych” i wdrażanie korporacyjnej, wspieranej przez banki agendy fałszywych „Zielonych”, która towarzyszy nam do dziś.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Głównym elementem tego oszustwa było oczywiście „globalne ocieplenie”.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Przypomnijmy sobie. Na początku zwano je „efektem cieplarnianym”, potem „globalnym ociepleniem”, a wreszcie „zmianami klimatu”.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Teoretycy wieszczący zagładę z powodu topnienia polarnych czap lodowych, jak były wiceprezydent USA Al Gore, zaistnieli i przeminęli, a lód pozostał.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Wielkiej Brytanii na czele krucjaty przeciwdziałającej globalnemu ociepleniu stanął</w:t>
      </w:r>
      <w:r>
        <w:rPr>
          <w:rFonts w:cs="Times New Roman" w:ascii="Times New Roman" w:hAnsi="Times New Roman"/>
          <w:bCs/>
          <w:sz w:val="28"/>
          <w:szCs w:val="28"/>
        </w:rPr>
        <w:t xml:space="preserve"> Międzyrządowy Zespół ds. Zmian Klimatu </w:t>
      </w:r>
      <w:r>
        <w:rPr>
          <w:rFonts w:cs="Times New Roman" w:ascii="Times New Roman" w:hAnsi="Times New Roman"/>
          <w:sz w:val="28"/>
          <w:szCs w:val="28"/>
        </w:rPr>
        <w:t xml:space="preserve">(IPCC).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IPCC podpisał lukratywne kontrakty z około 2 tysiącami naukowców, zlecając im komputerową symulację takiego wykresu zmian klimatycznych, który pokaże niemal niepowstrzymalne „ocieplenie na skutek CO2”, … o ile …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 xml:space="preserve">O ile” nie podejmie się rygorystycznych środków, aby w ciągu kilku lat powstrzymać spalanie w poszczególnych krajach więcej niż dozwolonej ilości paliw kopalnych. Na tych, którzy się nie podporządkują, nałożono „kary węglowe”.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Teraz już wiadomo, że „Kto steruje agendą klimatyczną, ten kontroluje świat”.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Pojęcie „Zielony” stało się przeciwieństwem tego, co pierwotnie znaczyło. Z symbolu proludzkiego, proekologicznego, zmieniło się w symbol korporacyjnego zielonego faszyzmu.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Potwierdził to Klaus Schwab, prezes Światowego Forum Ekonommicznego, ogłaszając w 2020 roku w Davos „Wielki Reset”, projekt kierowany przez bankierów i przemysłowców, a swymi korzeniami sięgający do Klubu Rzymskiego i sekretnej grupy Bilderberg w latach pięćdziesiątych, sześćdziesiątych i siedemdziesiątych.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Dwie główne składowe Wielkiego Resetu to „Zielony Nowy Ład” i „Czwarta Rewolucja Przemysłowa”.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 fanfarami ogłoszono wielki cel: „Zero CO2 do 2050 roku”, teraz nazywanej NET ZERO.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Zauważcie, że na fotografiach w mediach dwutlenek węgla jest powszechnie przedstawiany w postaci dymiących kominów fabrycznych. Ale to ma niewiele lub nie ma nic wspólnego z CO2. Z tych kominów wydobywają się głównie takie składniki jak: tlenki azotu, tlenek węgla, para wodna i różne pyły. Nie stoi więc za tym żadna nauka. Za wyjątkiem naukowego kłamstwa. Kłamstwa o CO2.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Zero CO2 oznacza całkiem dosłownie „brak powietrza do oddychania”, gdyż to właśnie dwutlenek węgla umożliwia roślinom dostarczanie nam tlenu do oddychania.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Pan Schwab z radością także nam oznajmia, iż „aby ocalić świat” ludzkość ma do 2030 roku utracić swoją człowieczą tożsamość i człowiek stanie się cyfrowo zaprogramowanym cyborgiem. Rozszerzeniem programu komputerowego, t</w:t>
      </w:r>
      <w:r>
        <w:rPr>
          <w:rFonts w:cs="Times New Roman" w:ascii="Times New Roman" w:hAnsi="Times New Roman"/>
          <w:color w:val="000000"/>
          <w:sz w:val="28"/>
          <w:szCs w:val="28"/>
        </w:rPr>
        <w:t>ransczłowiekiem.</w:t>
      </w:r>
      <w:r>
        <w:rPr>
          <w:rFonts w:cs="Times New Roman" w:ascii="Times New Roman" w:hAnsi="Times New Roman"/>
          <w:color w:val="FF8000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Jego główny doradca, izraelski profesor Yuval Noah Harari, powiada: „Będziemy lepsi od Boga”.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tym samym czasie ogłasza się, że przyszłość diety człowieka to żywność transgeniczna, genetycznie modyfikowana.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 ona też zawierać syntetyczną żywność, produkowaną z komórek zwierzęcych na szalkach Petriego w laboratoriach oraz warzywa uprawiane hydroponicznie, bez gleby, w wertykalnych szklarniach. Sama woda i chemia. To wszystko do roku 2030. 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 xml:space="preserve">Nie możemy pozwolić człowiekowi na dalsze niszczenie środowiska” – mówią fałszywi Zieloni i planują wyeliminowanie w ciągu jednego dziesięciolecia, tysiące lat uprawiania ziemi tradycyjnymi metodami.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Tak więc w Zielonym Nowym Ładzie rolnicy staną się zbędni, a ich pracę przejmą roboty. Wraz z rolnikami znikną zwierzęta hodowlane, oskarżane o produkowanie metanu.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Niepotrzebni już rolnicy i wyrugowani z ziemi mieszkańcy wsi mają zostać stłoczeni w inteligentnych miastach obsługiwanych technologią cyfrową 5G i 6G, jedząc robaki, sztuczne mięso, sztuczny nabiał i sztuczne produkty roślinne by utrzymywać się przy życiu.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Przytaczam to jako fakt, bowiem tak napisał Klaus Schwab w swojej książce „Wielki reset”, jak również w pewnym skrócie na stronie internetowej Światowego Forum Ekonomicznego.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Zatem Zielony Nowy Ład jest po prostu zaplanowaną reakcją na zaplanowaną historyjkę-straszak o końcu świata z powodu globalnego ocieplenia. Historyjkę nie mającą najmniejszego uzasadnienia w naukach empirycznych.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CO2, „gaz życia”, stanowiący zaledwie 0,04% składu atmosfery, wybrany został na kozła ofiarnego w celu totalitarnego przejęcia planety poprzez operację prania mózgów opartą na strachu.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Operację mającą tak zastraszyć ludzkość, by uwierzyła, że nastąpi koniec świata, o ile…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>O ile” nie przyjmiemy Nowego Porządku Świata, w którym cała własność prywatna zostanie przekazana w ręce „dyktatury”, a ta zapewni nam, że „Nie będziemy mieć nic i będziemy szczęśliwi”. (Klaus Schwab)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Przypomnijmy sobie raz jeszcze przesłanie wielkiego Zielonego Ładu dla ratowania świata: „Dla uzyskania zerowej emisji CO2 w </w:t>
      </w:r>
      <w:r>
        <w:rPr>
          <w:rFonts w:cs="Times New Roman" w:ascii="Times New Roman" w:hAnsi="Times New Roman"/>
          <w:color w:val="000000"/>
          <w:sz w:val="28"/>
          <w:szCs w:val="28"/>
        </w:rPr>
        <w:t>2050 roku</w:t>
      </w:r>
      <w:r>
        <w:rPr>
          <w:rFonts w:cs="Times New Roman" w:ascii="Times New Roman" w:hAnsi="Times New Roman"/>
          <w:sz w:val="28"/>
          <w:szCs w:val="28"/>
        </w:rPr>
        <w:t xml:space="preserve">,  świat musi zerwać z zależnością od paliw kopalnych. Cała energia musi być odnawialna.”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Lecz czy któryś z piewców takiego „ratowania świata” odrobił wcześniej swoje lekcje?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Zdaje się, że nie. Bowiem intensywne wydobycie minerałów i budowa dziesiątków tysięcy wielkiej skali generatorów ze stali, betonu, aluminium i rzadkich metali pochłania więcej energii niż jej one wytwarzają w swoim krótkim czasie życia i działania.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Cała ta produkcja, włącznie z fotowoltaiką, oparta jest w dużej mierze na paliwach kopalnych. Dokładnie na tym czynniku powodującym uwalnianie CO2, który miał pozostać pod ziemią. Czy to jest „Zielona Agenda” Panie Schwab?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szczycie piramidy tego kultu dobrze o tym wiedzą. Plan zawsze zakładał zapewnienie „elicie” godnych, dobrze ogrzewanych siedzib i dobrego, organicznego wyżywienia. 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Paliwa kopalne nie zostaną wyeliminowane z rynku, lecz stopniowo wyjdą cenowo poza zasięg możliwości kupna przez zwyczajnych ludzi.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Niestety, w większości, fałszywie polityczny i pozarządowy „ruch Zielonych” także przyjął to jako swój „przekaz ekologiczny”.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Zostali kupieni. Poszli za pieniędzmi, a nie za swym sercem czy rozumem.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efekcie i oni poparli „zrównoważony rozwój”. Kłamstwo Szczytu w Rio, które do tej pory zwodzi świat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Ostatnio na swego przywódcę </w:t>
      </w:r>
      <w:r>
        <w:rPr>
          <w:rFonts w:cs="Times New Roman" w:ascii="Times New Roman" w:hAnsi="Times New Roman"/>
          <w:sz w:val="28"/>
          <w:szCs w:val="28"/>
        </w:rPr>
        <w:t xml:space="preserve">wybrali nie kogo innego, tylko nowo koronowanego monarchę Zjednoczonego Królestwa, króla Karola III.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Ale czy to polityczne, korporacyjne i królewskie kłamstwo już się nie rozpada?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Nałożenie sankcji handlowych na Rosję miało zapewnić Zachodowi polityczne poczucie moralnej wyższości. Szansę na pokazanie, jak dobrze sprawidzi się „plan ocalenia zieloną energią” w zaspokajaniu potrzeb obywateli Unii Europejskiej, gdy dostawy gazy, ropy i węgla zostaną odcięte lub drastycznie zmniejszone.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Zamiast tego najwyraźniej spowodował on gorączkowy pęd do ponownego uruchomiania kopalni węgla i kupowanie ile się da gazu i ropy z innych części świata.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No i gdzie jest teraz wolny od paliw kopalnych „Zielony Nowy Ład”?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Kowid był pod wieloma względami zachętą do forsowania Zielonego Ładu na poziomie podstawowym. Miał on za zadanie przyzwyczaić nas do życia w strachu i stałego akceptowania autokratycznych posunięć pyszałków apostołujących globalne zniszczenie.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Lecz wielu z nas tego nie kupiło. Całkiem wielu trzymało się mocno idei bioróżnorodności, ekologii, planu prawdziwych Zielonych dla żywej, oddychającej planety Ziemi. Brawo dla wszystkich podążających za Prawdą!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Jednakże my, którzy tego nie kupiliśmy, musimy robić więcej niż tylko w pojedynkę głośno wykrzykiwać swoje zdanie. Teraz musimy się zebrać razem. Musimy wyznaczyć nieprzekraczalną linię dla kontynuowania zamiarów przestępców zarządzających naszą planetą.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Musimy torować drogę dla prawdy, mądrości, honoru i wolności, w której „Zielony” odzyska swój status jako prawdziwy szyld ekologiczny uzdrowionej planety i uzdrowionej ludzkości. To znaczy powrót do malej skali i decentralizację władzy. Odbudowanie i wzmocnienie lokalnych wspólnot; wytwarzanie prawdziwego jedzenia.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rPr>
          <w:rFonts w:ascii="Times New Roman" w:hAnsi="Times New Roman" w:cs="Times New Roman"/>
          <w:color w:val="0000FF"/>
          <w:sz w:val="28"/>
          <w:szCs w:val="26"/>
        </w:rPr>
      </w:pPr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(*) </w:t>
      </w:r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Sir Julian Rose – Dyrektor Międzynarodowej Koalicji dla Ochrony Polskiej Wsi-ICPPC , współzałożyciel Koalicji POLSKA WOLNA OD GMO i 5G </w:t>
      </w:r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oraz </w:t>
      </w:r>
      <w:r>
        <w:rPr>
          <w:rStyle w:val="Czeinternetowe"/>
          <w:rFonts w:cs="Times New Roman" w:ascii="Times New Roman" w:hAnsi="Times New Roman"/>
          <w:i/>
          <w:iCs/>
          <w:color w:val="000000"/>
          <w:sz w:val="28"/>
          <w:szCs w:val="28"/>
          <w:u w:val="none"/>
          <w:shd w:fill="auto" w:val="clear"/>
          <w:lang w:val="pl-PL" w:eastAsia="en-US" w:bidi="ar-SA"/>
        </w:rPr>
        <w:t xml:space="preserve">Hardwick Alliance for Real Ecology HARE; </w:t>
      </w:r>
      <w:r>
        <w:rPr>
          <w:rStyle w:val="Czeinternetowe"/>
          <w:rFonts w:cs="Times New Roman" w:ascii="Times New Roman" w:hAnsi="Times New Roman"/>
          <w:i/>
          <w:iCs/>
          <w:color w:val="000000"/>
          <w:sz w:val="28"/>
          <w:szCs w:val="28"/>
          <w:u w:val="none"/>
          <w:shd w:fill="auto" w:val="clear"/>
          <w:lang w:val="pl-PL" w:eastAsia="en-US" w:bidi="ar-SA"/>
        </w:rPr>
        <w:t>r</w:t>
      </w:r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olnik i międzynarodowy działacz społeczny. Autor książek: "Zmieniając kurs na życie. Lokalne rozwiązania globalnych problemów", „W obronie życia „, </w:t>
      </w:r>
      <w:r>
        <w:rPr>
          <w:rStyle w:val="Czeinternetowe"/>
          <w:rFonts w:cs="Times New Roman" w:ascii="Times New Roman" w:hAnsi="Times New Roman"/>
          <w:i/>
          <w:iCs/>
          <w:color w:val="000000"/>
          <w:sz w:val="28"/>
          <w:szCs w:val="26"/>
          <w:u w:val="none"/>
          <w:shd w:fill="auto" w:val="clear"/>
          <w:lang w:val="pl-PL" w:eastAsia="en-US" w:bidi="ar-SA"/>
        </w:rPr>
        <w:t>" Pokonać umysł robota. Zachować człowieczeństwo"</w:t>
      </w:r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 oraz setek artykułów </w:t>
      </w:r>
      <w:hyperlink r:id="rId2">
        <w:r>
          <w:rPr>
            <w:rStyle w:val="Czeinternetowe"/>
            <w:rFonts w:cs="Calibri" w:ascii="Tahoma" w:hAnsi="Tahoma"/>
            <w:i/>
            <w:iCs/>
            <w:color w:val="0000FF"/>
            <w:sz w:val="22"/>
            <w:szCs w:val="22"/>
            <w:u w:val="none"/>
            <w:shd w:fill="auto" w:val="clear"/>
            <w:lang w:val="pl-PL" w:eastAsia="en-US" w:bidi="ar-SA"/>
          </w:rPr>
          <w:t>www.renesans21.pl</w:t>
        </w:r>
      </w:hyperlink>
      <w:r>
        <w:rPr>
          <w:rStyle w:val="Czeinternetowe"/>
          <w:rFonts w:cs="Calibri" w:ascii="Tahoma" w:hAnsi="Tahoma"/>
          <w:i/>
          <w:iCs/>
          <w:color w:val="000000"/>
          <w:sz w:val="22"/>
          <w:szCs w:val="22"/>
          <w:u w:val="none"/>
          <w:shd w:fill="auto" w:val="clear"/>
          <w:lang w:val="pl-PL" w:eastAsia="en-US" w:bidi="ar-SA"/>
        </w:rPr>
        <w:t xml:space="preserve"> 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0be3"/>
    <w:pPr>
      <w:widowControl/>
      <w:suppressAutoHyphens w:val="true"/>
      <w:bidi w:val="0"/>
      <w:spacing w:lineRule="auto" w:line="360"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nesans21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LibreOffice/7.2.0.4$Windows_X86_64 LibreOffice_project/9a9c6381e3f7a62afc1329bd359cc48accb6435b</Application>
  <AppVersion>15.0000</AppVersion>
  <Pages>5</Pages>
  <Words>1214</Words>
  <Characters>7628</Characters>
  <CharactersWithSpaces>8916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2023-01-07T20:26:00Z</dcterms:created>
  <dc:creator>DELL</dc:creator>
  <dc:description/>
  <dc:language>pl-PL</dc:language>
  <cp:lastModifiedBy/>
  <cp:lastPrinted>2023-02-24T08:06:09Z</cp:lastPrinted>
  <dcterms:modified xsi:type="dcterms:W3CDTF">2023-03-04T09:42:29Z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